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8687C" w14:textId="5521A139" w:rsidR="00E91C54" w:rsidRDefault="00E91C54"/>
    <w:p w14:paraId="66C96FED" w14:textId="4B87217C" w:rsidR="006D48F5" w:rsidRDefault="006D48F5" w:rsidP="00E56E77">
      <w:pPr>
        <w:tabs>
          <w:tab w:val="left" w:pos="6486"/>
        </w:tabs>
      </w:pPr>
      <w:r>
        <w:t>Virtual Education Advisory Council</w:t>
      </w:r>
      <w:r w:rsidR="00E56E77">
        <w:t xml:space="preserve"> Meeting – February 12, 2025</w:t>
      </w:r>
      <w:r w:rsidR="00E56E77">
        <w:tab/>
      </w:r>
    </w:p>
    <w:p w14:paraId="4EAE9D49" w14:textId="65EFC153" w:rsidR="00E56E77" w:rsidRPr="00E56E77" w:rsidRDefault="00E56E77" w:rsidP="00E56E77">
      <w:pPr>
        <w:tabs>
          <w:tab w:val="left" w:pos="6486"/>
        </w:tabs>
        <w:rPr>
          <w:b/>
          <w:bCs/>
        </w:rPr>
      </w:pPr>
      <w:r>
        <w:rPr>
          <w:b/>
          <w:bCs/>
        </w:rPr>
        <w:t>Approval of Minutes and Agenda</w:t>
      </w:r>
    </w:p>
    <w:p w14:paraId="4655D819" w14:textId="7C69659F" w:rsidR="006D48F5" w:rsidRDefault="00E56E77">
      <w:r>
        <w:t xml:space="preserve">The meeting was called to order by Jody </w:t>
      </w:r>
      <w:proofErr w:type="spellStart"/>
      <w:r>
        <w:t>Siebenmorgan</w:t>
      </w:r>
      <w:proofErr w:type="spellEnd"/>
      <w:r>
        <w:t xml:space="preserve">.  </w:t>
      </w:r>
      <w:r w:rsidR="006D48F5">
        <w:t>- Amanda Young m</w:t>
      </w:r>
      <w:r>
        <w:t>oved</w:t>
      </w:r>
      <w:r w:rsidR="006D48F5">
        <w:t xml:space="preserve"> to approve</w:t>
      </w:r>
      <w:r>
        <w:t xml:space="preserve"> the minutes as published</w:t>
      </w:r>
      <w:r w:rsidR="006D48F5">
        <w:t xml:space="preserve">, Erica Shook </w:t>
      </w:r>
      <w:r>
        <w:t>seconded</w:t>
      </w:r>
    </w:p>
    <w:p w14:paraId="48874D62" w14:textId="309427FE" w:rsidR="00E56E77" w:rsidRPr="00E56E77" w:rsidRDefault="00E56E77">
      <w:pPr>
        <w:rPr>
          <w:b/>
          <w:bCs/>
        </w:rPr>
      </w:pPr>
      <w:r>
        <w:rPr>
          <w:b/>
          <w:bCs/>
        </w:rPr>
        <w:t>Introductions</w:t>
      </w:r>
    </w:p>
    <w:p w14:paraId="178980CC" w14:textId="57E39102" w:rsidR="006D48F5" w:rsidRDefault="006D48F5">
      <w:r>
        <w:t>Betty Arnold will be stepping in as SBOE representative. Plans to join June meeting.</w:t>
      </w:r>
    </w:p>
    <w:p w14:paraId="3ADEC9A8" w14:textId="3ECF157D" w:rsidR="006D48F5" w:rsidRDefault="006D48F5">
      <w:r>
        <w:t xml:space="preserve">Student member- Tinley </w:t>
      </w:r>
      <w:r w:rsidR="00E56E77">
        <w:t xml:space="preserve">from USD 313 </w:t>
      </w:r>
      <w:r>
        <w:t>8</w:t>
      </w:r>
      <w:r w:rsidRPr="006D48F5">
        <w:rPr>
          <w:vertAlign w:val="superscript"/>
        </w:rPr>
        <w:t>th</w:t>
      </w:r>
      <w:r>
        <w:t xml:space="preserve"> grade student to join the council. Brooke moved to </w:t>
      </w:r>
      <w:proofErr w:type="gramStart"/>
      <w:r>
        <w:t>accept,</w:t>
      </w:r>
      <w:proofErr w:type="gramEnd"/>
      <w:r>
        <w:t xml:space="preserve"> Tammy Clark </w:t>
      </w:r>
      <w:r w:rsidR="00E56E77">
        <w:t>seconded.</w:t>
      </w:r>
    </w:p>
    <w:p w14:paraId="02059B1A" w14:textId="386D7879" w:rsidR="00E56E77" w:rsidRDefault="00E56E77">
      <w:r>
        <w:t>There continue to be some open positions on this council.</w:t>
      </w:r>
    </w:p>
    <w:p w14:paraId="690B096C" w14:textId="7A424D1F" w:rsidR="006D48F5" w:rsidRPr="00E56E77" w:rsidRDefault="006D48F5" w:rsidP="006D48F5">
      <w:pPr>
        <w:spacing w:after="0"/>
        <w:rPr>
          <w:b/>
          <w:bCs/>
        </w:rPr>
      </w:pPr>
      <w:r w:rsidRPr="00E56E77">
        <w:rPr>
          <w:b/>
          <w:bCs/>
        </w:rPr>
        <w:t>Updates from KSDE</w:t>
      </w:r>
    </w:p>
    <w:p w14:paraId="4678803D" w14:textId="29E59ED5" w:rsidR="006D48F5" w:rsidRDefault="006D48F5" w:rsidP="006D48F5">
      <w:pPr>
        <w:spacing w:after="0"/>
        <w:ind w:firstLine="720"/>
      </w:pPr>
      <w:r>
        <w:t>Resources found on ksde.gov. Feedback Robyn has received on directory for parents to use has been positive.</w:t>
      </w:r>
    </w:p>
    <w:p w14:paraId="39EC1E1E" w14:textId="670C792A" w:rsidR="006D48F5" w:rsidRDefault="006D48F5" w:rsidP="006D48F5">
      <w:pPr>
        <w:spacing w:after="0"/>
        <w:ind w:firstLine="720"/>
      </w:pPr>
      <w:r>
        <w:t>Schools are full at this time unless noted.</w:t>
      </w:r>
    </w:p>
    <w:p w14:paraId="76F087BA" w14:textId="379A3729" w:rsidR="006D48F5" w:rsidRDefault="006D48F5" w:rsidP="006D48F5">
      <w:pPr>
        <w:spacing w:after="0"/>
      </w:pPr>
    </w:p>
    <w:p w14:paraId="47D0AA22" w14:textId="77777777" w:rsidR="006D48F5" w:rsidRDefault="006D48F5" w:rsidP="006D48F5">
      <w:pPr>
        <w:spacing w:after="0"/>
      </w:pPr>
      <w:r>
        <w:t>Wichita is still enrolling students but has concerns about students coming to them with court rulings indicating the student must enroll in a virtual school. Erika Shook has experienced the similar situation with foster students. Other schools have received notes from doctors/therapists indicating the student must be enrolled.</w:t>
      </w:r>
    </w:p>
    <w:p w14:paraId="62B3F843" w14:textId="77777777" w:rsidR="006D48F5" w:rsidRDefault="006D48F5" w:rsidP="006D48F5">
      <w:pPr>
        <w:spacing w:after="0"/>
      </w:pPr>
    </w:p>
    <w:p w14:paraId="5715DFE8" w14:textId="77777777" w:rsidR="00620121" w:rsidRDefault="006D48F5" w:rsidP="006D48F5">
      <w:pPr>
        <w:spacing w:after="0"/>
      </w:pPr>
      <w:r>
        <w:t xml:space="preserve">Truancy continues to be a challenge for </w:t>
      </w:r>
      <w:r w:rsidR="00620121">
        <w:t>students. Reminder, when truancy is filed it goes to the county the student is living in.</w:t>
      </w:r>
    </w:p>
    <w:p w14:paraId="762D7693" w14:textId="77777777" w:rsidR="00620121" w:rsidRDefault="00620121" w:rsidP="006D48F5">
      <w:pPr>
        <w:spacing w:after="0"/>
      </w:pPr>
    </w:p>
    <w:p w14:paraId="7882D908" w14:textId="77777777" w:rsidR="00A1550E" w:rsidRDefault="00620121" w:rsidP="006D48F5">
      <w:pPr>
        <w:spacing w:after="0"/>
      </w:pPr>
      <w:r>
        <w:t xml:space="preserve">Virtual Testing Manual posted at </w:t>
      </w:r>
      <w:hyperlink r:id="rId4" w:history="1">
        <w:r w:rsidRPr="00820B5D">
          <w:rPr>
            <w:rStyle w:val="Hyperlink"/>
          </w:rPr>
          <w:t>www.ksassessments.org</w:t>
        </w:r>
      </w:hyperlink>
      <w:r>
        <w:t>. Requirements will be the same as last year for testing with an additional meeting added by the teacher to be held immediately prior to test session. Math, ELA, and Science have 2 te</w:t>
      </w:r>
      <w:r w:rsidR="00A1550E">
        <w:t>.</w:t>
      </w:r>
      <w:r>
        <w:t>st sessions. This year each session will need to</w:t>
      </w:r>
      <w:r w:rsidR="00A1550E">
        <w:t xml:space="preserve"> be scheduled separately. Example, the student is in 8</w:t>
      </w:r>
      <w:r w:rsidR="00A1550E" w:rsidRPr="00A1550E">
        <w:rPr>
          <w:vertAlign w:val="superscript"/>
        </w:rPr>
        <w:t>th</w:t>
      </w:r>
      <w:r w:rsidR="00A1550E">
        <w:t xml:space="preserve"> grade and will take all three assessments. That student will need 6 testing sessions scheduled. Last year there was a large number of students that only took one session of each subject. Hopefully, this will help students complete both sessions of the test.</w:t>
      </w:r>
    </w:p>
    <w:p w14:paraId="4D45A08C" w14:textId="6FA88B57" w:rsidR="006D48F5" w:rsidRDefault="00A1550E" w:rsidP="006D48F5">
      <w:pPr>
        <w:spacing w:after="0"/>
      </w:pPr>
      <w:r>
        <w:tab/>
        <w:t>TEST records must be submitted for students testing by March 14, 2025.</w:t>
      </w:r>
    </w:p>
    <w:p w14:paraId="1B595382" w14:textId="5D4AA067" w:rsidR="00A1550E" w:rsidRDefault="00A1550E" w:rsidP="006D48F5">
      <w:pPr>
        <w:spacing w:after="0"/>
      </w:pPr>
      <w:r>
        <w:tab/>
        <w:t>Only full-time virtual students have the option to test in a remote setting.</w:t>
      </w:r>
    </w:p>
    <w:p w14:paraId="54E8C117" w14:textId="77777777" w:rsidR="00A1550E" w:rsidRDefault="00A1550E" w:rsidP="006D48F5">
      <w:pPr>
        <w:spacing w:after="0"/>
      </w:pPr>
    </w:p>
    <w:p w14:paraId="212A3C07" w14:textId="2A529D5B" w:rsidR="00A1550E" w:rsidRDefault="00A1550E" w:rsidP="00A1550E">
      <w:pPr>
        <w:spacing w:after="0"/>
      </w:pPr>
      <w:r>
        <w:t>Fiscal Auditing- confusion with some requirements of the auditing process.</w:t>
      </w:r>
    </w:p>
    <w:p w14:paraId="3A1FC6B7" w14:textId="139B2808" w:rsidR="00A1550E" w:rsidRDefault="00A1550E" w:rsidP="00A1550E">
      <w:pPr>
        <w:spacing w:after="0"/>
      </w:pPr>
      <w:r>
        <w:tab/>
        <w:t>Need clarification on the definition of a 19 and under dropout. If a student is a dropout one year, are they always classified a dropout?</w:t>
      </w:r>
    </w:p>
    <w:p w14:paraId="4A4D0443" w14:textId="7DA6D2A7" w:rsidR="00A1550E" w:rsidRDefault="00A1550E" w:rsidP="00A1550E">
      <w:pPr>
        <w:spacing w:after="0"/>
      </w:pPr>
      <w:r>
        <w:tab/>
        <w:t>Proof of Residency- need clarification about documentation. How recent does the documentation need to be for the audit. What about homeless students (McKenney Vento)</w:t>
      </w:r>
    </w:p>
    <w:p w14:paraId="1DECB57B" w14:textId="18C71CA4" w:rsidR="00A1550E" w:rsidRDefault="00A1550E" w:rsidP="00A1550E">
      <w:pPr>
        <w:spacing w:after="0"/>
      </w:pPr>
      <w:r>
        <w:tab/>
        <w:t>What if a student moves out of state after 9/20? Can they continue schooling for the rest of the school year?</w:t>
      </w:r>
    </w:p>
    <w:p w14:paraId="58BD0AE7" w14:textId="77777777" w:rsidR="00A1550E" w:rsidRDefault="00A1550E" w:rsidP="00A1550E">
      <w:pPr>
        <w:spacing w:after="0"/>
      </w:pPr>
    </w:p>
    <w:p w14:paraId="3B93059F" w14:textId="65E5187D" w:rsidR="00A1550E" w:rsidRDefault="00036B67" w:rsidP="00A1550E">
      <w:pPr>
        <w:spacing w:after="0"/>
      </w:pPr>
      <w:r>
        <w:t>Suggested topic for next meeting- How to best support English learners.</w:t>
      </w:r>
    </w:p>
    <w:p w14:paraId="367E05C9" w14:textId="467249C6" w:rsidR="00036B67" w:rsidRDefault="00036B67" w:rsidP="00A1550E">
      <w:pPr>
        <w:spacing w:after="0"/>
      </w:pPr>
    </w:p>
    <w:p w14:paraId="6F5160DE" w14:textId="4FC2C6BF" w:rsidR="00036B67" w:rsidRDefault="00036B67" w:rsidP="00A1550E">
      <w:pPr>
        <w:spacing w:after="0"/>
      </w:pPr>
      <w:r>
        <w:t>Amanda Young made a motion to adjourn, Amy</w:t>
      </w:r>
      <w:r w:rsidR="00225CA4">
        <w:t xml:space="preserve"> Drier</w:t>
      </w:r>
      <w:r>
        <w:t xml:space="preserve"> seconded. </w:t>
      </w:r>
      <w:r w:rsidR="00225CA4">
        <w:t>Meeting was adjourned. Next meeting will be June 4, 2025 at 130 either over zoom or at the Landon State Office Building.</w:t>
      </w:r>
    </w:p>
    <w:p w14:paraId="7F2439FA" w14:textId="2BD132EB" w:rsidR="00A1550E" w:rsidRDefault="00A1550E" w:rsidP="00A1550E">
      <w:pPr>
        <w:spacing w:after="0"/>
      </w:pPr>
      <w:r>
        <w:tab/>
      </w:r>
    </w:p>
    <w:p w14:paraId="04F7E199" w14:textId="34965105" w:rsidR="00A1550E" w:rsidRDefault="00A1550E" w:rsidP="00A1550E">
      <w:pPr>
        <w:spacing w:after="0"/>
      </w:pPr>
      <w:r>
        <w:tab/>
      </w:r>
    </w:p>
    <w:sectPr w:rsidR="00A15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F5"/>
    <w:rsid w:val="00036B67"/>
    <w:rsid w:val="000E2DFB"/>
    <w:rsid w:val="001F10CC"/>
    <w:rsid w:val="00225CA4"/>
    <w:rsid w:val="00273BF8"/>
    <w:rsid w:val="004F3394"/>
    <w:rsid w:val="00620121"/>
    <w:rsid w:val="006D48F5"/>
    <w:rsid w:val="00A1550E"/>
    <w:rsid w:val="00E56E77"/>
    <w:rsid w:val="00E9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1B98"/>
  <w15:chartTrackingRefBased/>
  <w15:docId w15:val="{D26C35C6-BE7C-4D0C-B5B8-DF721CF5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8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8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8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8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8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8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8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8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8F5"/>
    <w:rPr>
      <w:rFonts w:eastAsiaTheme="majorEastAsia" w:cstheme="majorBidi"/>
      <w:color w:val="272727" w:themeColor="text1" w:themeTint="D8"/>
    </w:rPr>
  </w:style>
  <w:style w:type="paragraph" w:styleId="Title">
    <w:name w:val="Title"/>
    <w:basedOn w:val="Normal"/>
    <w:next w:val="Normal"/>
    <w:link w:val="TitleChar"/>
    <w:uiPriority w:val="10"/>
    <w:qFormat/>
    <w:rsid w:val="006D4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8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8F5"/>
    <w:pPr>
      <w:spacing w:before="160"/>
      <w:jc w:val="center"/>
    </w:pPr>
    <w:rPr>
      <w:i/>
      <w:iCs/>
      <w:color w:val="404040" w:themeColor="text1" w:themeTint="BF"/>
    </w:rPr>
  </w:style>
  <w:style w:type="character" w:customStyle="1" w:styleId="QuoteChar">
    <w:name w:val="Quote Char"/>
    <w:basedOn w:val="DefaultParagraphFont"/>
    <w:link w:val="Quote"/>
    <w:uiPriority w:val="29"/>
    <w:rsid w:val="006D48F5"/>
    <w:rPr>
      <w:i/>
      <w:iCs/>
      <w:color w:val="404040" w:themeColor="text1" w:themeTint="BF"/>
    </w:rPr>
  </w:style>
  <w:style w:type="paragraph" w:styleId="ListParagraph">
    <w:name w:val="List Paragraph"/>
    <w:basedOn w:val="Normal"/>
    <w:uiPriority w:val="34"/>
    <w:qFormat/>
    <w:rsid w:val="006D48F5"/>
    <w:pPr>
      <w:ind w:left="720"/>
      <w:contextualSpacing/>
    </w:pPr>
  </w:style>
  <w:style w:type="character" w:styleId="IntenseEmphasis">
    <w:name w:val="Intense Emphasis"/>
    <w:basedOn w:val="DefaultParagraphFont"/>
    <w:uiPriority w:val="21"/>
    <w:qFormat/>
    <w:rsid w:val="006D48F5"/>
    <w:rPr>
      <w:i/>
      <w:iCs/>
      <w:color w:val="0F4761" w:themeColor="accent1" w:themeShade="BF"/>
    </w:rPr>
  </w:style>
  <w:style w:type="paragraph" w:styleId="IntenseQuote">
    <w:name w:val="Intense Quote"/>
    <w:basedOn w:val="Normal"/>
    <w:next w:val="Normal"/>
    <w:link w:val="IntenseQuoteChar"/>
    <w:uiPriority w:val="30"/>
    <w:qFormat/>
    <w:rsid w:val="006D4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8F5"/>
    <w:rPr>
      <w:i/>
      <w:iCs/>
      <w:color w:val="0F4761" w:themeColor="accent1" w:themeShade="BF"/>
    </w:rPr>
  </w:style>
  <w:style w:type="character" w:styleId="IntenseReference">
    <w:name w:val="Intense Reference"/>
    <w:basedOn w:val="DefaultParagraphFont"/>
    <w:uiPriority w:val="32"/>
    <w:qFormat/>
    <w:rsid w:val="006D48F5"/>
    <w:rPr>
      <w:b/>
      <w:bCs/>
      <w:smallCaps/>
      <w:color w:val="0F4761" w:themeColor="accent1" w:themeShade="BF"/>
      <w:spacing w:val="5"/>
    </w:rPr>
  </w:style>
  <w:style w:type="character" w:styleId="Hyperlink">
    <w:name w:val="Hyperlink"/>
    <w:basedOn w:val="DefaultParagraphFont"/>
    <w:uiPriority w:val="99"/>
    <w:unhideWhenUsed/>
    <w:rsid w:val="00620121"/>
    <w:rPr>
      <w:color w:val="467886" w:themeColor="hyperlink"/>
      <w:u w:val="single"/>
    </w:rPr>
  </w:style>
  <w:style w:type="character" w:styleId="UnresolvedMention">
    <w:name w:val="Unresolved Mention"/>
    <w:basedOn w:val="DefaultParagraphFont"/>
    <w:uiPriority w:val="99"/>
    <w:semiHidden/>
    <w:unhideWhenUsed/>
    <w:rsid w:val="00620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sassessmen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 Ewing</dc:creator>
  <cp:keywords/>
  <dc:description/>
  <cp:lastModifiedBy>Dr. Robyn Kelso</cp:lastModifiedBy>
  <cp:revision>2</cp:revision>
  <dcterms:created xsi:type="dcterms:W3CDTF">2025-02-17T14:00:00Z</dcterms:created>
  <dcterms:modified xsi:type="dcterms:W3CDTF">2025-02-17T14:00:00Z</dcterms:modified>
</cp:coreProperties>
</file>